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Times New Roman" w:hAnsi="Times New Roman" w:eastAsia="仿宋_GB2312" w:cs="Times New Roman"/>
          <w:snapToGrid/>
          <w:color w:val="000000"/>
          <w:spacing w:val="0"/>
          <w:kern w:val="0"/>
          <w:sz w:val="32"/>
          <w:szCs w:val="32"/>
          <w:lang w:val="en-US" w:eastAsia="zh-CN" w:bidi="ar-SA"/>
        </w:rPr>
      </w:pPr>
      <w:r>
        <w:rPr>
          <w:rFonts w:hint="eastAsia" w:ascii="Times New Roman" w:hAnsi="Times New Roman" w:eastAsia="仿宋_GB2312" w:cs="Times New Roman"/>
          <w:b/>
          <w:bCs/>
          <w:snapToGrid/>
          <w:color w:val="000000"/>
          <w:spacing w:val="0"/>
          <w:kern w:val="0"/>
          <w:sz w:val="40"/>
          <w:szCs w:val="40"/>
          <w:lang w:val="en-US" w:eastAsia="zh-CN" w:bidi="ar-SA"/>
        </w:rPr>
        <w:t>襄阳市中医医院19部电梯一网统管磋商需求</w:t>
      </w:r>
    </w:p>
    <w:p>
      <w:pPr>
        <w:keepNext w:val="0"/>
        <w:keepLines w:val="0"/>
        <w:pageBreakBefore w:val="0"/>
        <w:widowControl/>
        <w:kinsoku/>
        <w:wordWrap/>
        <w:overflowPunct/>
        <w:topLinePunct w:val="0"/>
        <w:autoSpaceDE/>
        <w:autoSpaceDN/>
        <w:bidi w:val="0"/>
        <w:adjustRightInd/>
        <w:snapToGrid/>
        <w:spacing w:line="540" w:lineRule="exact"/>
        <w:ind w:firstLine="2530" w:firstLineChars="700"/>
        <w:jc w:val="both"/>
        <w:textAlignment w:val="auto"/>
        <w:rPr>
          <w:rFonts w:hint="eastAsia" w:ascii="Times New Roman" w:hAnsi="Times New Roman" w:eastAsia="仿宋_GB2312" w:cs="Times New Roman"/>
          <w:b/>
          <w:bCs/>
          <w:snapToGrid/>
          <w:color w:val="000000"/>
          <w:spacing w:val="0"/>
          <w:kern w:val="0"/>
          <w:sz w:val="36"/>
          <w:szCs w:val="36"/>
          <w:lang w:val="en-US" w:eastAsia="zh-CN" w:bidi="ar-SA"/>
        </w:rPr>
      </w:pPr>
    </w:p>
    <w:p>
      <w:pPr>
        <w:keepNext w:val="0"/>
        <w:keepLines w:val="0"/>
        <w:pageBreakBefore w:val="0"/>
        <w:widowControl/>
        <w:kinsoku/>
        <w:wordWrap/>
        <w:overflowPunct/>
        <w:topLinePunct w:val="0"/>
        <w:autoSpaceDE/>
        <w:autoSpaceDN/>
        <w:bidi w:val="0"/>
        <w:adjustRightInd/>
        <w:snapToGrid/>
        <w:spacing w:line="540" w:lineRule="exact"/>
        <w:ind w:firstLine="2530" w:firstLineChars="700"/>
        <w:jc w:val="both"/>
        <w:textAlignment w:val="auto"/>
        <w:rPr>
          <w:rFonts w:hint="eastAsia" w:ascii="Times New Roman" w:hAnsi="Times New Roman" w:eastAsia="仿宋_GB2312" w:cs="Times New Roman"/>
          <w:b/>
          <w:bCs/>
          <w:snapToGrid/>
          <w:color w:val="000000"/>
          <w:spacing w:val="0"/>
          <w:kern w:val="0"/>
          <w:sz w:val="36"/>
          <w:szCs w:val="36"/>
          <w:lang w:val="en-US" w:eastAsia="zh-CN" w:bidi="ar-SA"/>
        </w:rPr>
      </w:pPr>
      <w:r>
        <w:rPr>
          <w:rFonts w:hint="eastAsia" w:ascii="Times New Roman" w:hAnsi="Times New Roman" w:eastAsia="仿宋_GB2312" w:cs="Times New Roman"/>
          <w:b/>
          <w:bCs/>
          <w:snapToGrid/>
          <w:color w:val="000000"/>
          <w:spacing w:val="0"/>
          <w:kern w:val="0"/>
          <w:sz w:val="36"/>
          <w:szCs w:val="36"/>
          <w:lang w:val="en-US" w:eastAsia="zh-CN" w:bidi="ar-SA"/>
        </w:rPr>
        <w:t>维保服务招标电梯明细</w:t>
      </w:r>
    </w:p>
    <w:p>
      <w:pPr>
        <w:pStyle w:val="2"/>
        <w:rPr>
          <w:rFonts w:hint="default"/>
          <w:lang w:val="en-US" w:eastAsia="zh-CN"/>
        </w:rPr>
      </w:pPr>
    </w:p>
    <w:tbl>
      <w:tblPr>
        <w:tblStyle w:val="6"/>
        <w:tblW w:w="83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1296"/>
        <w:gridCol w:w="1215"/>
        <w:gridCol w:w="975"/>
        <w:gridCol w:w="630"/>
        <w:gridCol w:w="1350"/>
        <w:gridCol w:w="660"/>
        <w:gridCol w:w="870"/>
        <w:gridCol w:w="7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序号</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使用单位名称</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20"/>
                <w:szCs w:val="20"/>
                <w:u w:val="none"/>
                <w:lang w:val="en-US" w:eastAsia="zh-CN" w:bidi="ar"/>
              </w:rPr>
              <w:t>单位内部编号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品牌</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投用时间</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使用登记证号</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层站</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 xml:space="preserve">载重     </w:t>
            </w:r>
            <w:r>
              <w:rPr>
                <w:rStyle w:val="8"/>
                <w:snapToGrid w:val="0"/>
                <w:color w:val="000000"/>
                <w:lang w:val="en-US" w:eastAsia="zh-CN" w:bidi="ar"/>
              </w:rPr>
              <w:t>(单位：kg)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运行速度</w:t>
            </w:r>
            <w:r>
              <w:rPr>
                <w:rStyle w:val="8"/>
                <w:snapToGrid w:val="0"/>
                <w:color w:val="000000"/>
                <w:lang w:val="en-US" w:eastAsia="zh-CN" w:bidi="ar"/>
              </w:rPr>
              <w:t>（m/s）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住院部6号梯</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梯11鄂F00358（17）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住院部5号梯</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梯11鄂F00379（17）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住院部4号梯</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梯11鄂F00367（17）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住院部3号梯</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梯11鄂F00366（17）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住院部2号梯</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梯11鄂F00378（17）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住院部东 （1号）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日立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梯11鄂F00365（17）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药剂大楼 （1号）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通力</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梯11鄂F00276（17）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药剂大楼 （2号）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通力</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梯11鄂F00277（17）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住院部2号楼</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通力</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梯11鄂F00730（17）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医院食堂 （1号）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安川</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梯43鄂F05244（19）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急诊楼（1号）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富士达</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梯11鄂F00768（17）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门诊楼（2号）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东芝</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梯11鄂F05118（19）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门诊楼（1号）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东芝</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梯11鄂F05117（19）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门诊楼2-3楼南（3号）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三菱</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梯31鄂F00674（17）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门诊楼1-2楼北（2号）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三菱</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梯31鄂F00673（17）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防保科(2号)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富士达</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2013</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梯11鄂F00767（17）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门诊科1-2楼南（1号）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三菱</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梯31鄂F00672（17）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门诊科2-3楼北（4号）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三菱</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2008</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梯31鄂F00675（17）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襄阳市中医医院</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手术室</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东洋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2020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梯43鄂F09067（21）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0.4</w:t>
            </w:r>
          </w:p>
        </w:tc>
      </w:tr>
    </w:tbl>
    <w:p>
      <w:pPr>
        <w:pStyle w:val="2"/>
        <w:rPr>
          <w:rFonts w:hint="default"/>
          <w:lang w:val="en-US" w:eastAsia="zh-CN"/>
        </w:rPr>
      </w:pPr>
    </w:p>
    <w:p>
      <w:pPr>
        <w:keepNext w:val="0"/>
        <w:keepLines w:val="0"/>
        <w:pageBreakBefore w:val="0"/>
        <w:widowControl/>
        <w:kinsoku/>
        <w:wordWrap/>
        <w:overflowPunct/>
        <w:topLinePunct w:val="0"/>
        <w:autoSpaceDE/>
        <w:autoSpaceDN/>
        <w:bidi w:val="0"/>
        <w:adjustRightInd/>
        <w:snapToGrid/>
        <w:spacing w:line="540" w:lineRule="exact"/>
        <w:jc w:val="both"/>
        <w:textAlignment w:val="auto"/>
        <w:rPr>
          <w:rFonts w:hint="eastAsia" w:ascii="Times New Roman" w:hAnsi="Times New Roman" w:eastAsia="仿宋_GB2312" w:cs="Times New Roman"/>
          <w:b/>
          <w:bCs/>
          <w:snapToGrid/>
          <w:color w:val="000000"/>
          <w:spacing w:val="0"/>
          <w:kern w:val="0"/>
          <w:sz w:val="36"/>
          <w:szCs w:val="36"/>
          <w:lang w:val="en-US" w:eastAsia="zh-CN" w:bidi="ar-SA"/>
        </w:rPr>
      </w:pPr>
    </w:p>
    <w:p>
      <w:pPr>
        <w:pStyle w:val="2"/>
        <w:rPr>
          <w:rFonts w:hint="eastAsia"/>
          <w:lang w:val="en-US" w:eastAsia="zh-CN"/>
        </w:rPr>
      </w:pPr>
      <w:bookmarkStart w:id="0" w:name="_GoBack"/>
      <w:bookmarkEnd w:id="0"/>
    </w:p>
    <w:p>
      <w:pPr>
        <w:pStyle w:val="2"/>
        <w:rPr>
          <w:rFonts w:hint="eastAsia"/>
          <w:b/>
          <w:bCs/>
          <w:lang w:val="en-US" w:eastAsia="zh-CN"/>
        </w:rPr>
      </w:pPr>
      <w:r>
        <w:rPr>
          <w:rFonts w:hint="eastAsia" w:ascii="Times New Roman" w:hAnsi="Times New Roman" w:eastAsia="仿宋_GB2312" w:cs="Times New Roman"/>
          <w:b/>
          <w:bCs/>
          <w:snapToGrid/>
          <w:color w:val="000000"/>
          <w:spacing w:val="0"/>
          <w:kern w:val="0"/>
          <w:sz w:val="32"/>
          <w:szCs w:val="32"/>
          <w:lang w:val="en-US" w:eastAsia="zh-CN" w:bidi="ar-SA"/>
        </w:rPr>
        <w:t>一、设备技术要求</w:t>
      </w:r>
    </w:p>
    <w:p>
      <w:pPr>
        <w:keepNext w:val="0"/>
        <w:keepLines w:val="0"/>
        <w:pageBreakBefore w:val="0"/>
        <w:widowControl/>
        <w:numPr>
          <w:ilvl w:val="0"/>
          <w:numId w:val="0"/>
        </w:numPr>
        <w:wordWrap/>
        <w:overflowPunct/>
        <w:topLinePunct w:val="0"/>
        <w:bidi w:val="0"/>
        <w:spacing w:line="540" w:lineRule="exact"/>
        <w:rPr>
          <w:rFonts w:hint="default" w:ascii="Times New Roman" w:hAnsi="Times New Roman" w:eastAsia="仿宋_GB2312" w:cs="Times New Roman"/>
          <w:b w:val="0"/>
          <w:snapToGrid/>
          <w:color w:val="000000"/>
          <w:spacing w:val="0"/>
          <w:kern w:val="0"/>
          <w:sz w:val="32"/>
          <w:szCs w:val="32"/>
          <w:lang w:val="en-US" w:eastAsia="zh-CN" w:bidi="ar-SA"/>
        </w:rPr>
      </w:pPr>
      <w:r>
        <w:rPr>
          <w:rFonts w:hint="default" w:ascii="Times New Roman" w:hAnsi="Times New Roman" w:eastAsia="仿宋_GB2312" w:cs="Times New Roman"/>
          <w:b w:val="0"/>
          <w:snapToGrid/>
          <w:color w:val="000000"/>
          <w:spacing w:val="0"/>
          <w:kern w:val="0"/>
          <w:sz w:val="32"/>
          <w:szCs w:val="32"/>
          <w:lang w:val="en-US" w:eastAsia="zh-CN" w:bidi="ar-SA"/>
        </w:rPr>
        <w:t>1、</w:t>
      </w:r>
      <w:r>
        <w:rPr>
          <w:rFonts w:hint="eastAsia" w:ascii="Times New Roman" w:hAnsi="Times New Roman" w:eastAsia="仿宋_GB2312" w:cs="Times New Roman"/>
          <w:b w:val="0"/>
          <w:snapToGrid/>
          <w:color w:val="000000"/>
          <w:spacing w:val="0"/>
          <w:kern w:val="0"/>
          <w:sz w:val="32"/>
          <w:szCs w:val="32"/>
          <w:lang w:val="en-US" w:eastAsia="zh-CN" w:bidi="ar-SA"/>
        </w:rPr>
        <w:t>通用性：可安装在任何品牌直升电梯上，无需与电梯原有系统产生关联。</w:t>
      </w:r>
    </w:p>
    <w:p>
      <w:pPr>
        <w:pStyle w:val="2"/>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2、采样频率：电梯运行数据采样频率≥100Hz。</w:t>
      </w:r>
    </w:p>
    <w:p>
      <w:pPr>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3、数据统计：具备统计及后台展示当前电梯的高峰时段、报警次数、折弯次数、启停次数功能。</w:t>
      </w:r>
    </w:p>
    <w:p>
      <w:pPr>
        <w:pStyle w:val="2"/>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4、视频语音：具备远程视频监控和语音对讲功能，可在故障发生时远程开启，可在接收到报警信息的第一时间对故障现场做实景复核处置。</w:t>
      </w:r>
    </w:p>
    <w:p>
      <w:pPr>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5、记录还原：具备自动记录和还原故障发生期间的各项运行数据和报警前后10秒视频功能，报警音视频能同步存储到服务端。</w:t>
      </w:r>
    </w:p>
    <w:p>
      <w:pPr>
        <w:pStyle w:val="2"/>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6、通讯：4G全网通或WIFI（供应商自建，院方不提供），流量套餐不少于60G/年。</w:t>
      </w:r>
    </w:p>
    <w:p>
      <w:pPr>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7、加速度量程：±16g。</w:t>
      </w:r>
    </w:p>
    <w:p>
      <w:pPr>
        <w:pStyle w:val="2"/>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8、视频：至少1路数字视频输入。</w:t>
      </w:r>
    </w:p>
    <w:p>
      <w:pPr>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9、音频：至少1路音频输入，至少1路音频输出。</w:t>
      </w:r>
    </w:p>
    <w:p>
      <w:pPr>
        <w:pStyle w:val="2"/>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10、传感器：至少6路传感器输入（数字电平或模拟电压）。</w:t>
      </w:r>
    </w:p>
    <w:p>
      <w:pPr>
        <w:keepNext w:val="0"/>
        <w:keepLines w:val="0"/>
        <w:pageBreakBefore w:val="0"/>
        <w:widowControl/>
        <w:numPr>
          <w:ilvl w:val="0"/>
          <w:numId w:val="0"/>
        </w:numPr>
        <w:wordWrap/>
        <w:overflowPunct/>
        <w:topLinePunct w:val="0"/>
        <w:bidi w:val="0"/>
        <w:spacing w:line="540" w:lineRule="exact"/>
        <w:ind w:left="0" w:leftChars="0" w:firstLine="0" w:firstLineChars="0"/>
        <w:rPr>
          <w:rFonts w:hint="default" w:ascii="Times New Roman" w:hAnsi="Times New Roman" w:eastAsia="仿宋_GB2312" w:cs="Times New Roman"/>
          <w:b w:val="0"/>
          <w:snapToGrid/>
          <w:color w:val="000000"/>
          <w:spacing w:val="0"/>
          <w:kern w:val="0"/>
          <w:sz w:val="32"/>
          <w:szCs w:val="32"/>
          <w:lang w:val="en-US" w:eastAsia="zh-CN" w:bidi="ar-SA"/>
        </w:rPr>
      </w:pPr>
      <w:r>
        <w:rPr>
          <w:rFonts w:hint="default" w:ascii="Times New Roman" w:hAnsi="Times New Roman" w:eastAsia="仿宋_GB2312" w:cs="Times New Roman"/>
          <w:b w:val="0"/>
          <w:snapToGrid/>
          <w:color w:val="000000"/>
          <w:spacing w:val="0"/>
          <w:kern w:val="0"/>
          <w:sz w:val="32"/>
          <w:szCs w:val="32"/>
          <w:lang w:val="en-US" w:eastAsia="zh-CN" w:bidi="ar-SA"/>
        </w:rPr>
        <w:t>11、</w:t>
      </w:r>
      <w:r>
        <w:rPr>
          <w:rFonts w:hint="eastAsia" w:ascii="Times New Roman" w:hAnsi="Times New Roman" w:eastAsia="仿宋_GB2312" w:cs="Times New Roman"/>
          <w:b w:val="0"/>
          <w:snapToGrid/>
          <w:color w:val="000000"/>
          <w:spacing w:val="0"/>
          <w:kern w:val="0"/>
          <w:sz w:val="32"/>
          <w:szCs w:val="32"/>
          <w:lang w:val="en-US" w:eastAsia="zh-CN" w:bidi="ar-SA"/>
        </w:rPr>
        <w:t>环境温度：-25℃- 75℃。</w:t>
      </w:r>
    </w:p>
    <w:p>
      <w:pPr>
        <w:pStyle w:val="2"/>
        <w:keepNext w:val="0"/>
        <w:keepLines w:val="0"/>
        <w:pageBreakBefore w:val="0"/>
        <w:widowControl/>
        <w:numPr>
          <w:ilvl w:val="0"/>
          <w:numId w:val="0"/>
        </w:numPr>
        <w:wordWrap/>
        <w:overflowPunct/>
        <w:topLinePunct w:val="0"/>
        <w:bidi w:val="0"/>
        <w:spacing w:line="540" w:lineRule="exact"/>
        <w:ind w:left="0" w:leftChars="0" w:firstLine="0" w:firstLineChars="0"/>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12、摄像头：分辨率≥720P 且内置红外人体传感器。</w:t>
      </w:r>
    </w:p>
    <w:p>
      <w:pPr>
        <w:keepNext w:val="0"/>
        <w:keepLines w:val="0"/>
        <w:pageBreakBefore w:val="0"/>
        <w:widowControl/>
        <w:numPr>
          <w:ilvl w:val="0"/>
          <w:numId w:val="0"/>
        </w:numPr>
        <w:wordWrap/>
        <w:overflowPunct/>
        <w:topLinePunct w:val="0"/>
        <w:bidi w:val="0"/>
        <w:spacing w:line="540" w:lineRule="exact"/>
        <w:ind w:leftChars="0"/>
        <w:rPr>
          <w:rFonts w:hint="eastAsia" w:ascii="Times New Roman" w:hAnsi="Times New Roman" w:eastAsia="仿宋_GB2312" w:cs="Times New Roman"/>
          <w:b/>
          <w:bCs/>
          <w:snapToGrid/>
          <w:color w:val="000000"/>
          <w:spacing w:val="0"/>
          <w:kern w:val="0"/>
          <w:sz w:val="32"/>
          <w:szCs w:val="32"/>
          <w:lang w:val="en-US" w:eastAsia="zh-CN" w:bidi="ar-SA"/>
        </w:rPr>
      </w:pPr>
      <w:r>
        <w:rPr>
          <w:rFonts w:hint="eastAsia" w:ascii="Times New Roman" w:hAnsi="Times New Roman" w:eastAsia="仿宋_GB2312" w:cs="Times New Roman"/>
          <w:b/>
          <w:bCs/>
          <w:snapToGrid/>
          <w:color w:val="000000"/>
          <w:spacing w:val="0"/>
          <w:kern w:val="0"/>
          <w:sz w:val="32"/>
          <w:szCs w:val="32"/>
          <w:lang w:val="en-US" w:eastAsia="zh-CN" w:bidi="ar-SA"/>
        </w:rPr>
        <w:t>二、服务标准要求</w:t>
      </w:r>
    </w:p>
    <w:p>
      <w:pPr>
        <w:pStyle w:val="2"/>
        <w:keepNext w:val="0"/>
        <w:keepLines w:val="0"/>
        <w:pageBreakBefore w:val="0"/>
        <w:widowControl/>
        <w:wordWrap/>
        <w:overflowPunct/>
        <w:topLinePunct w:val="0"/>
        <w:bidi w:val="0"/>
        <w:spacing w:line="540" w:lineRule="exact"/>
        <w:rPr>
          <w:rFonts w:hint="default"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1、电梯数据对接：对接监管大数据平台 （根据相关部门监管要求包括但不限于襄阳市城市运行管理平台）。</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2、电梯数据管理：提供电梯运行数据管理功能。</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3、使用单位查询：针对使用单位进行分级查询。</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4、运行监控：实现授权准入、数据维护、联网监控、日志管理等。</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5、数据标准化接口：需根据国家质检总局《电梯应急处置服务平台数据归集规范》（质检特函〔2015〕38号）的要求将市电梯应急处置服务平台的数据归集到省级电梯应急处置服务平台数据中心。</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6、GIS地图接口：与在线地图服务API接口对接，实现GIS地图功能。</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7、电梯数据分析：提供多维度的电梯统计分析。</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8、维保记录管理：存储和管理维保记录和数据。</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9、电梯服务数据终端：故障过程音视频记录。</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10、远程设置/平台下发指令设置和修改终端内的预置信息。</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11、设备在线监控：监控终端设备在线情况。</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12、电梯服务数据终端实时的音视频直播功能</w:t>
      </w:r>
      <w:r>
        <w:rPr>
          <w:rFonts w:hint="eastAsia" w:eastAsia="仿宋_GB2312" w:cs="Times New Roman"/>
          <w:b w:val="0"/>
          <w:snapToGrid/>
          <w:color w:val="000000"/>
          <w:spacing w:val="0"/>
          <w:kern w:val="0"/>
          <w:sz w:val="32"/>
          <w:szCs w:val="32"/>
          <w:lang w:val="en-US" w:eastAsia="zh-CN" w:bidi="ar-SA"/>
        </w:rPr>
        <w:t>：</w:t>
      </w:r>
      <w:r>
        <w:rPr>
          <w:rFonts w:hint="eastAsia" w:ascii="Times New Roman" w:hAnsi="Times New Roman" w:eastAsia="仿宋_GB2312" w:cs="Times New Roman"/>
          <w:b w:val="0"/>
          <w:snapToGrid/>
          <w:color w:val="000000"/>
          <w:spacing w:val="0"/>
          <w:kern w:val="0"/>
          <w:sz w:val="32"/>
          <w:szCs w:val="32"/>
          <w:lang w:val="en-US" w:eastAsia="zh-CN" w:bidi="ar-SA"/>
        </w:rPr>
        <w:t>远程调取电梯服务数据终端历史视频功能。</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13、设备管理扩容：增加平台管理设备数量上限。</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14、电梯巡检：使用单位可填写记录每日巡检内容。</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15、电梯维修记录：平台可录入电梯维修记录信息。</w:t>
      </w:r>
    </w:p>
    <w:p>
      <w:pPr>
        <w:pStyle w:val="2"/>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16、维保功能模块更新：增加维保人员档案管理、超期维保记录、超期维保合同记录。</w:t>
      </w:r>
    </w:p>
    <w:p>
      <w:pPr>
        <w:keepNext w:val="0"/>
        <w:keepLines w:val="0"/>
        <w:pageBreakBefore w:val="0"/>
        <w:widowControl/>
        <w:wordWrap/>
        <w:overflowPunct/>
        <w:topLinePunct w:val="0"/>
        <w:bidi w:val="0"/>
        <w:spacing w:line="540" w:lineRule="exact"/>
        <w:rPr>
          <w:rFonts w:hint="eastAsia" w:ascii="Times New Roman" w:hAnsi="Times New Roman" w:eastAsia="仿宋_GB2312" w:cs="Times New Roman"/>
          <w:b w:val="0"/>
          <w:snapToGrid/>
          <w:color w:val="000000"/>
          <w:spacing w:val="0"/>
          <w:kern w:val="0"/>
          <w:sz w:val="32"/>
          <w:szCs w:val="32"/>
          <w:lang w:val="en-US" w:eastAsia="zh-CN" w:bidi="ar-SA"/>
        </w:rPr>
      </w:pPr>
      <w:r>
        <w:rPr>
          <w:rFonts w:hint="eastAsia" w:ascii="Times New Roman" w:hAnsi="Times New Roman" w:eastAsia="仿宋_GB2312" w:cs="Times New Roman"/>
          <w:b w:val="0"/>
          <w:snapToGrid/>
          <w:color w:val="000000"/>
          <w:spacing w:val="0"/>
          <w:kern w:val="0"/>
          <w:sz w:val="32"/>
          <w:szCs w:val="32"/>
          <w:lang w:val="en-US" w:eastAsia="zh-CN" w:bidi="ar-SA"/>
        </w:rPr>
        <w:t>17、保险：两年内有过同类型医院电梯财产保险业绩</w:t>
      </w:r>
    </w:p>
    <w:p>
      <w:pPr>
        <w:pStyle w:val="2"/>
        <w:rPr>
          <w:rFonts w:hint="default"/>
          <w:lang w:val="en-US" w:eastAsia="zh-CN"/>
        </w:rPr>
      </w:pPr>
      <w:r>
        <w:rPr>
          <w:rFonts w:hint="eastAsia" w:eastAsia="仿宋_GB2312" w:cs="Times New Roman"/>
          <w:b w:val="0"/>
          <w:snapToGrid/>
          <w:color w:val="000000"/>
          <w:spacing w:val="0"/>
          <w:kern w:val="0"/>
          <w:sz w:val="32"/>
          <w:szCs w:val="32"/>
          <w:lang w:val="en-US" w:eastAsia="zh-CN" w:bidi="ar-SA"/>
        </w:rPr>
        <w:t>18、专业维保单位响应时间30分钟内必须到达现场</w:t>
      </w:r>
    </w:p>
    <w:p>
      <w:pPr>
        <w:pStyle w:val="2"/>
        <w:rPr>
          <w:rFonts w:hint="eastAsia" w:eastAsia="仿宋_GB2312" w:cs="Times New Roman"/>
          <w:b w:val="0"/>
          <w:snapToGrid/>
          <w:color w:val="000000"/>
          <w:spacing w:val="0"/>
          <w:kern w:val="0"/>
          <w:sz w:val="32"/>
          <w:szCs w:val="32"/>
          <w:lang w:val="en-US" w:eastAsia="zh-CN" w:bidi="ar-SA"/>
        </w:rPr>
      </w:pPr>
      <w:r>
        <w:rPr>
          <w:rFonts w:hint="eastAsia" w:eastAsia="仿宋_GB2312" w:cs="Times New Roman"/>
          <w:b w:val="0"/>
          <w:snapToGrid/>
          <w:color w:val="000000"/>
          <w:spacing w:val="0"/>
          <w:kern w:val="0"/>
          <w:sz w:val="32"/>
          <w:szCs w:val="32"/>
          <w:lang w:val="en-US" w:eastAsia="zh-CN" w:bidi="ar-SA"/>
        </w:rPr>
        <w:t xml:space="preserve">  </w:t>
      </w:r>
    </w:p>
    <w:p>
      <w:pPr>
        <w:pStyle w:val="2"/>
        <w:ind w:firstLine="3080" w:firstLineChars="1100"/>
        <w:rPr>
          <w:rFonts w:hint="default"/>
          <w:lang w:val="en-US" w:eastAsia="zh-CN"/>
        </w:rPr>
      </w:pPr>
    </w:p>
    <w:sectPr>
      <w:head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iZjhmYzBhMzg0YzRiNWUwMzRhODg2Y2NlMzdlYzUifQ=="/>
  </w:docVars>
  <w:rsids>
    <w:rsidRoot w:val="3B5D04EE"/>
    <w:rsid w:val="037C6FB6"/>
    <w:rsid w:val="03EF7C67"/>
    <w:rsid w:val="051306B0"/>
    <w:rsid w:val="062F07EF"/>
    <w:rsid w:val="07E6312F"/>
    <w:rsid w:val="085D1644"/>
    <w:rsid w:val="0D2440BE"/>
    <w:rsid w:val="10AC760C"/>
    <w:rsid w:val="11895257"/>
    <w:rsid w:val="128C79CD"/>
    <w:rsid w:val="14537D9F"/>
    <w:rsid w:val="14875D04"/>
    <w:rsid w:val="14904B4F"/>
    <w:rsid w:val="18A94431"/>
    <w:rsid w:val="18B3705E"/>
    <w:rsid w:val="1B8C327F"/>
    <w:rsid w:val="1BFC2ACA"/>
    <w:rsid w:val="20D9162C"/>
    <w:rsid w:val="20DF30E6"/>
    <w:rsid w:val="2188017C"/>
    <w:rsid w:val="224211AD"/>
    <w:rsid w:val="22561C7F"/>
    <w:rsid w:val="23B243EB"/>
    <w:rsid w:val="23F46EA8"/>
    <w:rsid w:val="240B5FA0"/>
    <w:rsid w:val="247551E5"/>
    <w:rsid w:val="2CB00CDF"/>
    <w:rsid w:val="2F57653D"/>
    <w:rsid w:val="310B75DF"/>
    <w:rsid w:val="34A02734"/>
    <w:rsid w:val="373C4433"/>
    <w:rsid w:val="384A4E91"/>
    <w:rsid w:val="3855693F"/>
    <w:rsid w:val="389205E6"/>
    <w:rsid w:val="3B5D04EE"/>
    <w:rsid w:val="3DBA4867"/>
    <w:rsid w:val="3E235CFC"/>
    <w:rsid w:val="407C4056"/>
    <w:rsid w:val="41BD2B78"/>
    <w:rsid w:val="41D533AA"/>
    <w:rsid w:val="41DE664A"/>
    <w:rsid w:val="42862F6A"/>
    <w:rsid w:val="42A41642"/>
    <w:rsid w:val="433724B6"/>
    <w:rsid w:val="469B2D5C"/>
    <w:rsid w:val="49276B29"/>
    <w:rsid w:val="4AE7656F"/>
    <w:rsid w:val="4E6E59CB"/>
    <w:rsid w:val="53172497"/>
    <w:rsid w:val="54B41BB8"/>
    <w:rsid w:val="55376345"/>
    <w:rsid w:val="56850FC1"/>
    <w:rsid w:val="57C02622"/>
    <w:rsid w:val="58694A68"/>
    <w:rsid w:val="59E720E8"/>
    <w:rsid w:val="5BED59B0"/>
    <w:rsid w:val="5C7E21D6"/>
    <w:rsid w:val="5F8D54E0"/>
    <w:rsid w:val="637160AB"/>
    <w:rsid w:val="69272501"/>
    <w:rsid w:val="6E9879FD"/>
    <w:rsid w:val="74C06F29"/>
    <w:rsid w:val="777032C5"/>
    <w:rsid w:val="77992157"/>
    <w:rsid w:val="77C23E1E"/>
    <w:rsid w:val="7CB974BC"/>
    <w:rsid w:val="7FB42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3">
    <w:name w:val="heading 3"/>
    <w:basedOn w:val="1"/>
    <w:next w:val="1"/>
    <w:qFormat/>
    <w:uiPriority w:val="0"/>
    <w:pPr>
      <w:keepNext/>
      <w:keepLines/>
      <w:spacing w:before="260" w:after="260" w:line="413" w:lineRule="auto"/>
      <w:outlineLvl w:val="2"/>
    </w:pPr>
    <w:rPr>
      <w:rFonts w:ascii="Times New Roman" w:hAnsi="Times New Roman" w:eastAsia="宋体"/>
      <w:b/>
      <w:kern w:val="0"/>
      <w:sz w:val="32"/>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rPr>
      <w:rFonts w:ascii="Times New Roman" w:hAnsi="Times New Roman"/>
      <w:sz w:val="28"/>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Title"/>
    <w:basedOn w:val="1"/>
    <w:qFormat/>
    <w:uiPriority w:val="0"/>
    <w:pPr>
      <w:ind w:firstLine="880" w:firstLineChars="200"/>
      <w:jc w:val="left"/>
      <w:outlineLvl w:val="0"/>
    </w:pPr>
    <w:rPr>
      <w:rFonts w:ascii="Times New Roman" w:hAnsi="Times New Roman" w:eastAsia="仿宋_GB2312" w:cs="Arial"/>
      <w:bCs/>
    </w:rPr>
  </w:style>
  <w:style w:type="character" w:customStyle="1" w:styleId="8">
    <w:name w:val="font131"/>
    <w:basedOn w:val="7"/>
    <w:qFormat/>
    <w:uiPriority w:val="0"/>
    <w:rPr>
      <w:rFonts w:hint="eastAsia" w:ascii="宋体" w:hAnsi="宋体" w:eastAsia="宋体" w:cs="宋体"/>
      <w:b/>
      <w:bCs/>
      <w:color w:val="000000"/>
      <w:sz w:val="12"/>
      <w:szCs w:val="1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1659</Words>
  <Characters>2008</Characters>
  <Lines>0</Lines>
  <Paragraphs>0</Paragraphs>
  <TotalTime>272</TotalTime>
  <ScaleCrop>false</ScaleCrop>
  <LinksUpToDate>false</LinksUpToDate>
  <CharactersWithSpaces>2024</CharactersWithSpaces>
  <Application>WPS Office_11.1.0.14177_F1E327BC-269C-435d-A152-05C5408002CA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2023-05-31T07:25:00Z</dcterms:created>
  <dc:creator>天生</dc:creator>
  <cp:lastModifiedBy>余康平</cp:lastModifiedBy>
  <cp:lastPrinted>2023-06-09T03:34:54Z</cp:lastPrinted>
  <dcterms:modified xsi:type="dcterms:W3CDTF">2023-06-09T06:42:49Z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73239F61E2054414B7BAE2506646B725_13</vt:lpwstr>
  </property>
</Properties>
</file>